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1465" w14:textId="77777777" w:rsidR="00E71DAB" w:rsidRDefault="00E71DAB">
      <w:pPr>
        <w:rPr>
          <w:noProof/>
        </w:rPr>
      </w:pPr>
    </w:p>
    <w:p w14:paraId="61824783" w14:textId="5BF2E216" w:rsidR="00E71DAB" w:rsidRDefault="00E71DAB">
      <w:pPr>
        <w:rPr>
          <w:noProof/>
        </w:rPr>
      </w:pPr>
      <w:r>
        <w:rPr>
          <w:noProof/>
        </w:rPr>
        <w:drawing>
          <wp:inline distT="0" distB="0" distL="0" distR="0" wp14:anchorId="026E4B38" wp14:editId="5C4847AF">
            <wp:extent cx="7812505" cy="898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a:blip r:embed="rId4">
                      <a:extLst>
                        <a:ext uri="{28A0092B-C50C-407E-A947-70E740481C1C}">
                          <a14:useLocalDpi xmlns:a14="http://schemas.microsoft.com/office/drawing/2010/main" val="0"/>
                        </a:ext>
                      </a:extLst>
                    </a:blip>
                    <a:stretch>
                      <a:fillRect/>
                    </a:stretch>
                  </pic:blipFill>
                  <pic:spPr>
                    <a:xfrm>
                      <a:off x="0" y="0"/>
                      <a:ext cx="8036981" cy="923802"/>
                    </a:xfrm>
                    <a:prstGeom prst="rect">
                      <a:avLst/>
                    </a:prstGeom>
                  </pic:spPr>
                </pic:pic>
              </a:graphicData>
            </a:graphic>
          </wp:inline>
        </w:drawing>
      </w:r>
    </w:p>
    <w:p w14:paraId="0FD84AD9" w14:textId="3D0AC9D6" w:rsidR="00E71DAB" w:rsidRDefault="00E71DAB">
      <w:pPr>
        <w:rPr>
          <w:noProof/>
        </w:rPr>
      </w:pPr>
    </w:p>
    <w:p w14:paraId="61EDE471" w14:textId="7E61AAC0" w:rsidR="00E71DAB" w:rsidRDefault="00E71DAB">
      <w:pPr>
        <w:rPr>
          <w:noProof/>
        </w:rPr>
      </w:pPr>
    </w:p>
    <w:p w14:paraId="03E07094" w14:textId="4968C577" w:rsidR="00E71DAB" w:rsidRDefault="00B5452B">
      <w:pPr>
        <w:rPr>
          <w:b/>
          <w:bCs/>
          <w:noProof/>
          <w:sz w:val="48"/>
          <w:szCs w:val="48"/>
        </w:rPr>
      </w:pPr>
      <w:r>
        <w:rPr>
          <w:b/>
          <w:bCs/>
          <w:noProof/>
          <w:sz w:val="48"/>
          <w:szCs w:val="48"/>
        </w:rPr>
        <w:t>BPC-157</w:t>
      </w:r>
    </w:p>
    <w:p w14:paraId="7B7F67B7" w14:textId="0213CAE3" w:rsidR="005475D6" w:rsidRDefault="00B5452B">
      <w:pPr>
        <w:rPr>
          <w:noProof/>
          <w:sz w:val="44"/>
          <w:szCs w:val="44"/>
        </w:rPr>
      </w:pPr>
      <w:r>
        <w:rPr>
          <w:noProof/>
          <w:sz w:val="44"/>
          <w:szCs w:val="44"/>
        </w:rPr>
        <w:t>BPC-157</w:t>
      </w:r>
      <w:r w:rsidR="000D4A1B">
        <w:rPr>
          <w:noProof/>
          <w:sz w:val="44"/>
          <w:szCs w:val="44"/>
        </w:rPr>
        <w:t xml:space="preserve"> or body protection compound </w:t>
      </w:r>
      <w:r>
        <w:rPr>
          <w:noProof/>
          <w:sz w:val="44"/>
          <w:szCs w:val="44"/>
        </w:rPr>
        <w:t xml:space="preserve"> is composed of 15 amino acids. It has been shown in research to accelerate healing of wounds and tendons as well as bone healing and superior healing of damaged ligaments. It also seems to protect organs and prevents ulcers of the stomach, BPC-157</w:t>
      </w:r>
      <w:r w:rsidR="000D4A1B">
        <w:rPr>
          <w:noProof/>
          <w:sz w:val="44"/>
          <w:szCs w:val="44"/>
        </w:rPr>
        <w:t xml:space="preserve"> acts on the gi tract to combat leaky gut,IBS, cramps, and crohn’s disease. This peptide is also shown to decrease pain in damaged areas. It can also help aid skin burns and allow faster healing bu increasing blood flow to the damaged area.</w:t>
      </w:r>
      <w:bookmarkStart w:id="0" w:name="_GoBack"/>
      <w:bookmarkEnd w:id="0"/>
    </w:p>
    <w:p w14:paraId="620F3848" w14:textId="77777777" w:rsidR="000D4A1B" w:rsidRPr="009167EF" w:rsidRDefault="000D4A1B">
      <w:pPr>
        <w:rPr>
          <w:noProof/>
          <w:sz w:val="44"/>
          <w:szCs w:val="44"/>
        </w:rPr>
      </w:pPr>
    </w:p>
    <w:p w14:paraId="7EA73E37" w14:textId="77777777" w:rsidR="00E71DAB" w:rsidRDefault="00E71DAB">
      <w:pPr>
        <w:rPr>
          <w:noProof/>
        </w:rPr>
      </w:pPr>
    </w:p>
    <w:p w14:paraId="404ED196" w14:textId="32519265" w:rsidR="00E71DAB" w:rsidRDefault="00E71DAB"/>
    <w:sectPr w:rsidR="00E7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AB"/>
    <w:rsid w:val="000D4A1B"/>
    <w:rsid w:val="001951B0"/>
    <w:rsid w:val="00312049"/>
    <w:rsid w:val="00354F39"/>
    <w:rsid w:val="005475D6"/>
    <w:rsid w:val="005E31FF"/>
    <w:rsid w:val="00715FB9"/>
    <w:rsid w:val="009167EF"/>
    <w:rsid w:val="00A044BF"/>
    <w:rsid w:val="00AA0A4B"/>
    <w:rsid w:val="00B11AA7"/>
    <w:rsid w:val="00B27AD6"/>
    <w:rsid w:val="00B5452B"/>
    <w:rsid w:val="00B82397"/>
    <w:rsid w:val="00BE1892"/>
    <w:rsid w:val="00C86692"/>
    <w:rsid w:val="00E71DAB"/>
    <w:rsid w:val="00EC2604"/>
    <w:rsid w:val="00F1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68C5"/>
  <w15:chartTrackingRefBased/>
  <w15:docId w15:val="{80D1BFC0-F23C-4A8C-BFE6-507164E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Carrega</dc:creator>
  <cp:keywords/>
  <dc:description/>
  <cp:lastModifiedBy>Tim Carrega</cp:lastModifiedBy>
  <cp:revision>2</cp:revision>
  <dcterms:created xsi:type="dcterms:W3CDTF">2019-08-22T17:29:00Z</dcterms:created>
  <dcterms:modified xsi:type="dcterms:W3CDTF">2019-08-22T17:29:00Z</dcterms:modified>
</cp:coreProperties>
</file>